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3E" w:rsidRDefault="0034053E">
      <w:pPr>
        <w:rPr>
          <w:b/>
          <w:sz w:val="28"/>
          <w:szCs w:val="28"/>
        </w:rPr>
      </w:pPr>
      <w:r>
        <w:rPr>
          <w:b/>
          <w:noProof/>
          <w:sz w:val="24"/>
          <w:szCs w:val="24"/>
          <w:lang w:eastAsia="de-DE"/>
        </w:rPr>
        <w:drawing>
          <wp:inline distT="0" distB="0" distL="0" distR="0" wp14:anchorId="04551116" wp14:editId="4E7D1B02">
            <wp:extent cx="1307940" cy="491473"/>
            <wp:effectExtent l="0" t="0" r="698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W_Logo_3C.jpg"/>
                    <pic:cNvPicPr/>
                  </pic:nvPicPr>
                  <pic:blipFill>
                    <a:blip r:embed="rId8">
                      <a:extLst>
                        <a:ext uri="{28A0092B-C50C-407E-A947-70E740481C1C}">
                          <a14:useLocalDpi xmlns:a14="http://schemas.microsoft.com/office/drawing/2010/main" val="0"/>
                        </a:ext>
                      </a:extLst>
                    </a:blip>
                    <a:stretch>
                      <a:fillRect/>
                    </a:stretch>
                  </pic:blipFill>
                  <pic:spPr>
                    <a:xfrm>
                      <a:off x="0" y="0"/>
                      <a:ext cx="1311508" cy="492814"/>
                    </a:xfrm>
                    <a:prstGeom prst="rect">
                      <a:avLst/>
                    </a:prstGeom>
                  </pic:spPr>
                </pic:pic>
              </a:graphicData>
            </a:graphic>
          </wp:inline>
        </w:drawing>
      </w:r>
    </w:p>
    <w:p w:rsidR="0034053E" w:rsidRDefault="0034053E">
      <w:pPr>
        <w:rPr>
          <w:b/>
          <w:sz w:val="28"/>
          <w:szCs w:val="28"/>
        </w:rPr>
      </w:pPr>
    </w:p>
    <w:p w:rsidR="005E61A4" w:rsidRDefault="0034053E" w:rsidP="0034053E">
      <w:pPr>
        <w:rPr>
          <w:b/>
          <w:sz w:val="24"/>
          <w:szCs w:val="24"/>
        </w:rPr>
      </w:pPr>
      <w:r>
        <w:rPr>
          <w:b/>
          <w:sz w:val="28"/>
          <w:szCs w:val="28"/>
        </w:rPr>
        <w:t xml:space="preserve">Den Spurenstoffen </w:t>
      </w:r>
      <w:r w:rsidR="005E61A4" w:rsidRPr="003D7979">
        <w:rPr>
          <w:b/>
          <w:sz w:val="28"/>
          <w:szCs w:val="28"/>
        </w:rPr>
        <w:t>auf der Spur</w:t>
      </w:r>
      <w:r w:rsidR="005E61A4" w:rsidRPr="00BB2073">
        <w:rPr>
          <w:b/>
          <w:sz w:val="24"/>
          <w:szCs w:val="24"/>
        </w:rPr>
        <w:t xml:space="preserve"> –</w:t>
      </w:r>
      <w:r w:rsidR="00CD1C18">
        <w:rPr>
          <w:b/>
          <w:sz w:val="24"/>
          <w:szCs w:val="24"/>
        </w:rPr>
        <w:tab/>
      </w:r>
      <w:r w:rsidR="00CD1C18">
        <w:rPr>
          <w:b/>
          <w:sz w:val="24"/>
          <w:szCs w:val="24"/>
        </w:rPr>
        <w:tab/>
      </w:r>
      <w:r w:rsidR="00CD1C18">
        <w:rPr>
          <w:b/>
          <w:sz w:val="24"/>
          <w:szCs w:val="24"/>
        </w:rPr>
        <w:tab/>
      </w:r>
      <w:r w:rsidR="00CD1C18">
        <w:rPr>
          <w:b/>
          <w:sz w:val="24"/>
          <w:szCs w:val="24"/>
        </w:rPr>
        <w:tab/>
      </w:r>
      <w:r w:rsidR="005E61A4" w:rsidRPr="00BB2073">
        <w:rPr>
          <w:b/>
          <w:sz w:val="24"/>
          <w:szCs w:val="24"/>
        </w:rPr>
        <w:t xml:space="preserve"> </w:t>
      </w:r>
    </w:p>
    <w:p w:rsidR="005E61A4" w:rsidRPr="00BB2073" w:rsidRDefault="005E61A4" w:rsidP="0034053E">
      <w:pPr>
        <w:rPr>
          <w:b/>
          <w:sz w:val="24"/>
          <w:szCs w:val="24"/>
        </w:rPr>
      </w:pPr>
      <w:r w:rsidRPr="00013121">
        <w:rPr>
          <w:b/>
          <w:sz w:val="24"/>
          <w:szCs w:val="24"/>
        </w:rPr>
        <w:t>Handlungsvorschlag</w:t>
      </w:r>
      <w:r w:rsidR="0034053E">
        <w:rPr>
          <w:b/>
          <w:sz w:val="24"/>
          <w:szCs w:val="24"/>
        </w:rPr>
        <w:t xml:space="preserve"> der Wasserwirtschaftsverbände </w:t>
      </w:r>
      <w:r w:rsidRPr="00BB2073">
        <w:rPr>
          <w:b/>
          <w:sz w:val="24"/>
          <w:szCs w:val="24"/>
        </w:rPr>
        <w:t xml:space="preserve">NRW </w:t>
      </w:r>
      <w:r w:rsidR="00874F47" w:rsidRPr="003D7979">
        <w:rPr>
          <w:b/>
          <w:sz w:val="24"/>
          <w:szCs w:val="24"/>
        </w:rPr>
        <w:t xml:space="preserve">zur Verringerung </w:t>
      </w:r>
      <w:r w:rsidR="00874F47">
        <w:rPr>
          <w:b/>
          <w:sz w:val="24"/>
          <w:szCs w:val="24"/>
        </w:rPr>
        <w:t xml:space="preserve">von </w:t>
      </w:r>
      <w:r>
        <w:rPr>
          <w:b/>
          <w:sz w:val="24"/>
          <w:szCs w:val="24"/>
        </w:rPr>
        <w:t xml:space="preserve">Spurenstoffen im Abwasser und </w:t>
      </w:r>
      <w:r w:rsidR="00C06D1B">
        <w:rPr>
          <w:b/>
          <w:sz w:val="24"/>
          <w:szCs w:val="24"/>
        </w:rPr>
        <w:t xml:space="preserve">in </w:t>
      </w:r>
      <w:r>
        <w:rPr>
          <w:b/>
          <w:sz w:val="24"/>
          <w:szCs w:val="24"/>
        </w:rPr>
        <w:t>Gewässer</w:t>
      </w:r>
      <w:r w:rsidR="00C06D1B">
        <w:rPr>
          <w:b/>
          <w:sz w:val="24"/>
          <w:szCs w:val="24"/>
        </w:rPr>
        <w:t>n</w:t>
      </w:r>
    </w:p>
    <w:p w:rsidR="005E61A4" w:rsidRDefault="005E61A4"/>
    <w:p w:rsidR="005E61A4" w:rsidRDefault="005E61A4"/>
    <w:p w:rsidR="005E61A4" w:rsidRPr="00C06D1B" w:rsidRDefault="005E61A4" w:rsidP="00C06D1B">
      <w:pPr>
        <w:pStyle w:val="Listenabsatz"/>
        <w:numPr>
          <w:ilvl w:val="0"/>
          <w:numId w:val="4"/>
        </w:numPr>
        <w:rPr>
          <w:b/>
        </w:rPr>
      </w:pPr>
      <w:r w:rsidRPr="00C06D1B">
        <w:rPr>
          <w:b/>
        </w:rPr>
        <w:t>Spurenstoffe und Wasserrahmenrichtlinie</w:t>
      </w:r>
    </w:p>
    <w:p w:rsidR="005E61A4" w:rsidRDefault="005E61A4" w:rsidP="005B3863">
      <w:pPr>
        <w:rPr>
          <w:color w:val="92D050"/>
        </w:rPr>
      </w:pPr>
      <w:r>
        <w:t xml:space="preserve">Zentrales Ziel der Wasserrahmenrichtlinie ist es, den </w:t>
      </w:r>
      <w:r w:rsidRPr="007F6609">
        <w:t xml:space="preserve">guten Zustand </w:t>
      </w:r>
      <w:r>
        <w:t xml:space="preserve">in den Gewässern zu erreichen. Dies soll vorrangig durch die Einhaltung der Vorgaben für die biologischen Parameter geschehen. Zusätzlich hat die EU für 45 ausgewählte Spurenstoffe Umweltqualitätsnormen (UQN) festgesetzt, </w:t>
      </w:r>
      <w:r w:rsidR="007F6609">
        <w:t xml:space="preserve">deren Einhaltung </w:t>
      </w:r>
      <w:r>
        <w:t xml:space="preserve">in den Mitgliedsstaaten und somit auch in NRW im Rahmen des 2. Bewirtschaftungsplans bis 2021 </w:t>
      </w:r>
      <w:r w:rsidR="00C06D1B">
        <w:t xml:space="preserve">einzuhalten </w:t>
      </w:r>
      <w:r w:rsidR="007F6609">
        <w:t>ist.</w:t>
      </w:r>
      <w:r w:rsidR="00874F47" w:rsidRPr="002A1711">
        <w:rPr>
          <w:color w:val="92D050"/>
        </w:rPr>
        <w:t xml:space="preserve"> </w:t>
      </w:r>
    </w:p>
    <w:p w:rsidR="00C06D1B" w:rsidRDefault="00C06D1B" w:rsidP="005B3863"/>
    <w:p w:rsidR="005E61A4" w:rsidRDefault="005E61A4" w:rsidP="005B3863">
      <w:r>
        <w:t xml:space="preserve">Bei der Umsetzung der EG-WRRL geht es zum einen um eine korrekte rechtsformale Umsetzung, zum anderen um die Verbesserung </w:t>
      </w:r>
      <w:r w:rsidRPr="007F6609">
        <w:t xml:space="preserve">des Zustandes </w:t>
      </w:r>
      <w:r>
        <w:t>der Gewässer. Dabei ist nicht auszuschließen, dass auch Spurenstoffe eine Rolle spielen. Spurenstoffe ohne UQN sind nach WRRL</w:t>
      </w:r>
      <w:r w:rsidRPr="005B3863">
        <w:t xml:space="preserve"> </w:t>
      </w:r>
      <w:r>
        <w:t xml:space="preserve">derzeit nur insoweit relevant, als sie die ökologische Qualität der Gewässer nachhaltig beeinträchtigen. </w:t>
      </w:r>
      <w:r w:rsidR="00C06D1B">
        <w:t xml:space="preserve">Hierbei </w:t>
      </w:r>
      <w:r>
        <w:t xml:space="preserve">haben die Behörden in Deutschland und NRW die Möglichkeit, im Rahmen ihres Bewirtschaftungsermessens </w:t>
      </w:r>
      <w:r w:rsidRPr="005B3863">
        <w:rPr>
          <w:u w:val="single"/>
        </w:rPr>
        <w:t>auf Grundlage gesicherter Daten</w:t>
      </w:r>
      <w:r>
        <w:t xml:space="preserve">, geeignete Maßnahmen festzulegen. Diese müssen </w:t>
      </w:r>
      <w:r w:rsidR="007F6609">
        <w:t xml:space="preserve">allerdings </w:t>
      </w:r>
      <w:r>
        <w:t>zum jetzigen Zeitpunkt nicht Bestandteil des 2. Bewirtschaftungsplans (2015-2021) sein.</w:t>
      </w:r>
      <w:r w:rsidRPr="005B3863">
        <w:t xml:space="preserve"> </w:t>
      </w:r>
      <w:r>
        <w:t>Andere Bundesländer verzichten deshalb in den Entwürfen der Bewirtschaftungspläne auf entsprechende Festlegungen.</w:t>
      </w:r>
    </w:p>
    <w:p w:rsidR="005E61A4" w:rsidRDefault="005E61A4" w:rsidP="005B3863"/>
    <w:p w:rsidR="005E61A4" w:rsidRPr="003D7979" w:rsidRDefault="003D7979" w:rsidP="00C06D1B">
      <w:pPr>
        <w:pStyle w:val="Listenabsatz"/>
        <w:numPr>
          <w:ilvl w:val="0"/>
          <w:numId w:val="4"/>
        </w:numPr>
        <w:rPr>
          <w:b/>
        </w:rPr>
      </w:pPr>
      <w:r>
        <w:rPr>
          <w:b/>
        </w:rPr>
        <w:t>Derzeitiger Erkenntnisstand</w:t>
      </w:r>
    </w:p>
    <w:p w:rsidR="005E61A4" w:rsidRDefault="005E61A4" w:rsidP="005B3863">
      <w:r>
        <w:t xml:space="preserve">Der Eintrag und der Nachweis von Spuren organischer Mikroverunreinigungen beschäftigen die Wasserwirtschaftler seit vielen Jahrzehnten. </w:t>
      </w:r>
      <w:r w:rsidR="003D7979">
        <w:t>Im Fokus stehen dabei heute</w:t>
      </w:r>
      <w:r>
        <w:t xml:space="preserve"> </w:t>
      </w:r>
      <w:r w:rsidR="00C06D1B">
        <w:t xml:space="preserve">nicht nur </w:t>
      </w:r>
      <w:r w:rsidR="003D7979">
        <w:t>Pestizide</w:t>
      </w:r>
      <w:r w:rsidR="007030C3">
        <w:t xml:space="preserve">, </w:t>
      </w:r>
      <w:r w:rsidR="00C06D1B">
        <w:t>sondern inzwischen auch</w:t>
      </w:r>
      <w:r w:rsidR="003D7979">
        <w:t xml:space="preserve"> </w:t>
      </w:r>
      <w:r>
        <w:t xml:space="preserve">Industriechemikalien, Medikamentenwirkstoffe und Röntgenkontrastmittel. </w:t>
      </w:r>
    </w:p>
    <w:p w:rsidR="005E61A4" w:rsidRDefault="005E61A4" w:rsidP="005B3863"/>
    <w:p w:rsidR="005E61A4" w:rsidRDefault="005E61A4" w:rsidP="005B3863">
      <w:r>
        <w:t xml:space="preserve">Die Wasserwirtschaftsverbände NRW sind sich darüber einig, dass Spurenstoffe grundsätzlich nicht in die Gewässer gehören. </w:t>
      </w:r>
      <w:r w:rsidRPr="007F6609">
        <w:t xml:space="preserve">Wir wissen, dass </w:t>
      </w:r>
      <w:r w:rsidR="00874F47" w:rsidRPr="007F6609">
        <w:t xml:space="preserve">in einer modernen Industriegesellschaft </w:t>
      </w:r>
      <w:r w:rsidRPr="007F6609">
        <w:t>selbst bei bester Vermeidungsstrategie der Eintrag von Spurenstoffen nicht vollständig zu verhindern ist.</w:t>
      </w:r>
      <w:r w:rsidR="00874F47" w:rsidRPr="007F6609">
        <w:t xml:space="preserve"> </w:t>
      </w:r>
      <w:r w:rsidRPr="007F6609">
        <w:t xml:space="preserve">Allerdings stehen wir angesichts </w:t>
      </w:r>
      <w:r>
        <w:t>der mit fortgeschrittener Analysetechnik messbaren Spurenstoffkonzentrationen vor der Herausforderung, diese z.T. sehr niedrigen Befunde/Konzentrationen zu bewerten. Was noch vor 5 Jahren als Null galt, hat heute einen gemessenen Wert (z. B. in Mikrogramm bzw. Nanogramm</w:t>
      </w:r>
      <w:r w:rsidR="007F6609">
        <w:t xml:space="preserve"> pro Liter</w:t>
      </w:r>
      <w:r>
        <w:t>), dessen konzentrationsabhängige Schädlichkeit wir noch nicht gesichert kennen. Allerdings wissen wir inzwischen, dass selbst bei Anwendung der heute bekannten wirkungsvollsten Abwasserbehandlungsmaßnahmen immer noch eine (heute messbare) Restkonzentration von Spurenstoffen in Gewässern verbleiben wird.</w:t>
      </w:r>
    </w:p>
    <w:p w:rsidR="005E61A4" w:rsidRDefault="005E61A4"/>
    <w:p w:rsidR="005E61A4" w:rsidRPr="00BB2073" w:rsidRDefault="005E61A4" w:rsidP="00C06D1B">
      <w:pPr>
        <w:pStyle w:val="Listenabsatz"/>
        <w:numPr>
          <w:ilvl w:val="0"/>
          <w:numId w:val="4"/>
        </w:numPr>
        <w:rPr>
          <w:b/>
        </w:rPr>
      </w:pPr>
      <w:r>
        <w:rPr>
          <w:b/>
        </w:rPr>
        <w:t>F</w:t>
      </w:r>
      <w:r w:rsidRPr="00BB2073">
        <w:rPr>
          <w:b/>
        </w:rPr>
        <w:t>undierte Antworten</w:t>
      </w:r>
      <w:r>
        <w:rPr>
          <w:b/>
        </w:rPr>
        <w:t xml:space="preserve"> durch umfassende Expertise </w:t>
      </w:r>
    </w:p>
    <w:p w:rsidR="005E61A4" w:rsidRDefault="005E61A4" w:rsidP="00BB2073">
      <w:r>
        <w:t xml:space="preserve">Die Wasserwirtschaftsverbände in NRW kennen durch ihre Funktion als </w:t>
      </w:r>
      <w:r w:rsidR="007F6609">
        <w:t>„</w:t>
      </w:r>
      <w:r>
        <w:t>Flussgebiets-manager</w:t>
      </w:r>
      <w:r w:rsidR="007F6609">
        <w:t>“</w:t>
      </w:r>
      <w:r>
        <w:t xml:space="preserve"> eine Vielzahl von Fakten und Wirkmechanismen, die die ökologische Qualität der Gewässer entscheidend beeinflussen. Sie haben über Jahrzehnte wasserwirtschaftliche </w:t>
      </w:r>
      <w:r>
        <w:lastRenderedPageBreak/>
        <w:t>Kompetenzen aufgebaut und verfügen als Einzelorganisationen und in Summe wie kaum eine andere Institution in Deutschland über abwassertechnisches und gewässerbezogenes Fachwissen und wasserwirtschaftliche Grundlagendaten. Diese Fach-Expertise sollte bei der Umsetzung der WRRL und der Spurenstoffproblematik gehört und genutzt werden.</w:t>
      </w:r>
    </w:p>
    <w:p w:rsidR="005E61A4" w:rsidRDefault="005E61A4" w:rsidP="00BB2073"/>
    <w:p w:rsidR="005E61A4" w:rsidRPr="001D569E" w:rsidRDefault="00013121" w:rsidP="00C06D1B">
      <w:pPr>
        <w:pStyle w:val="Listenabsatz"/>
        <w:numPr>
          <w:ilvl w:val="0"/>
          <w:numId w:val="4"/>
        </w:numPr>
        <w:rPr>
          <w:b/>
        </w:rPr>
      </w:pPr>
      <w:r>
        <w:rPr>
          <w:b/>
        </w:rPr>
        <w:t>Angebot</w:t>
      </w:r>
      <w:r w:rsidRPr="001D569E">
        <w:rPr>
          <w:b/>
        </w:rPr>
        <w:t xml:space="preserve"> </w:t>
      </w:r>
      <w:r w:rsidR="005E61A4" w:rsidRPr="001D569E">
        <w:rPr>
          <w:b/>
        </w:rPr>
        <w:t>der Wasserwirtschaftsverbände NRW</w:t>
      </w:r>
    </w:p>
    <w:p w:rsidR="005E61A4" w:rsidRDefault="005E61A4" w:rsidP="00BB2073">
      <w:r>
        <w:t>Auch aus Sicht der sondergesetzlichen Verbände ist wasserwirtschaftlich sinnvoll und notwendig, sich mit dem „Problem Spurenstoffe im Wasser/Abwasser</w:t>
      </w:r>
      <w:r w:rsidR="003D7979">
        <w:t>/Gewässer</w:t>
      </w:r>
      <w:r>
        <w:t>“ intensiv zu befassen. Wir wissen auch, dass rein technisch orientierte Lösungen kostenintensiv sind und befürchten bei der derzeitigen Erkenntnislage, dass sie nicht zu dem gewünschten Ergebnis führen werden oder zu kurz greifen. Vorschnelle Investitionen, die nicht durch fundierte Untersuchungen und Forschung abgesichert sind, sind aus unserer Sicht nicht nachhaltig und widersprechen damit den Maximen und dem Selbstverständnis der Wasserwirtschaft.</w:t>
      </w:r>
    </w:p>
    <w:p w:rsidR="005E61A4" w:rsidRDefault="005E61A4" w:rsidP="003D7979"/>
    <w:p w:rsidR="005E61A4" w:rsidRDefault="005E61A4" w:rsidP="00BB2073">
      <w:r>
        <w:t>Wir sind deshalb der Auffassung, dass über wirkungsvolle, z. B. technische  Maßnahmen zur Verringerung der Einträge von Spurenstoffen in die Gewässer erst entschieden werden sollte, wenn die folgenden Informationen erhoben und verfügbar sind:</w:t>
      </w:r>
    </w:p>
    <w:p w:rsidR="005E61A4" w:rsidRDefault="005E61A4" w:rsidP="003D7979"/>
    <w:p w:rsidR="00C06D1B" w:rsidRDefault="00C06D1B" w:rsidP="00C06D1B">
      <w:pPr>
        <w:pStyle w:val="Listenabsatz"/>
        <w:numPr>
          <w:ilvl w:val="0"/>
          <w:numId w:val="2"/>
        </w:numPr>
      </w:pPr>
      <w:r>
        <w:t>Erfassung der gewässerbiologischen Situation vor der Umsetzung von Maßnahmen zur Spurenstoffelimination (IST-Zustand)</w:t>
      </w:r>
    </w:p>
    <w:p w:rsidR="00C06D1B" w:rsidRDefault="00C06D1B" w:rsidP="00C06D1B">
      <w:pPr>
        <w:pStyle w:val="Listenabsatz"/>
        <w:numPr>
          <w:ilvl w:val="0"/>
          <w:numId w:val="2"/>
        </w:numPr>
      </w:pPr>
      <w:r>
        <w:t>Erstellung eines Einleitungskatasters der betrachteten Stoffe im betrachteten Gewässer zur Erfassung der Stoffströme und der Eintragspfade.</w:t>
      </w:r>
    </w:p>
    <w:p w:rsidR="00C06D1B" w:rsidRDefault="00C06D1B" w:rsidP="00C06D1B">
      <w:pPr>
        <w:pStyle w:val="Listenabsatz"/>
        <w:numPr>
          <w:ilvl w:val="0"/>
          <w:numId w:val="2"/>
        </w:numPr>
      </w:pPr>
      <w:r>
        <w:t>Erfassung einer möglichst umfassenden Spurenstoffmatrix um insbesondere bei oxydativen Abwasserbehandlungsmaßnahmen negative Auswirkungen auf die Gewässer zu vermeiden.</w:t>
      </w:r>
    </w:p>
    <w:p w:rsidR="00C06D1B" w:rsidRDefault="00C06D1B" w:rsidP="00C06D1B">
      <w:pPr>
        <w:pStyle w:val="Listenabsatz"/>
        <w:numPr>
          <w:ilvl w:val="0"/>
          <w:numId w:val="2"/>
        </w:numPr>
      </w:pPr>
      <w:r>
        <w:t>Entwicklung von Verfahren zur Bewertung des Einflusses von Spurenstoffen in sehr niedrigen Konzentrationsbereichen auf die ökologische Gewässergüte.</w:t>
      </w:r>
    </w:p>
    <w:p w:rsidR="00C06D1B" w:rsidRDefault="00C06D1B" w:rsidP="00C06D1B">
      <w:pPr>
        <w:pStyle w:val="Listenabsatz"/>
        <w:numPr>
          <w:ilvl w:val="0"/>
          <w:numId w:val="2"/>
        </w:numPr>
      </w:pPr>
      <w:r>
        <w:t>Mehrjähriges Monitoring der gewässerbiologischen Situation bzw. Veränderung (Verbesserung!?) nach der Umsetzung von ausgewählten Maßnahmen zur Spurenstoffelimination (Demonstrationsanlagen)</w:t>
      </w:r>
    </w:p>
    <w:p w:rsidR="00C06D1B" w:rsidRDefault="00C06D1B" w:rsidP="00C06D1B">
      <w:pPr>
        <w:ind w:left="360"/>
      </w:pPr>
    </w:p>
    <w:p w:rsidR="005E61A4" w:rsidRDefault="005E61A4" w:rsidP="003D7979">
      <w:pPr>
        <w:ind w:left="360"/>
      </w:pPr>
    </w:p>
    <w:p w:rsidR="005E61A4" w:rsidRDefault="005E61A4" w:rsidP="00BB2073">
      <w:r>
        <w:t>Diese Informationen sind nach unserer Auffassung wesentliche Voraussetzung für eine fundierte Entscheidung zu sinnvollen Investitionen und darüber, welche Stoffe und welche Verfahren priorisiert werden sollen. Und dies bietet die Chance, real messbare Veränderungen bzw. Verbesserungen der ökologischen Gewässergüte nachzuweisen und nachfolgend das Richtige zu tun bzw. in die richtige Technik zu investieren.</w:t>
      </w:r>
    </w:p>
    <w:p w:rsidR="00013121" w:rsidRDefault="00013121" w:rsidP="00BB2073"/>
    <w:p w:rsidR="00013121" w:rsidRDefault="00013121" w:rsidP="00013121">
      <w:r>
        <w:t>In diesem Zusammenhang bietet die Wasserrahmenrichtlinie die Möglichkeit, die oben aufgelisteten Informationen zu generieren. Wir schlagen vor, im Rahmen des 2. Bewirtschaftungszyklus Kausalanalysen - z.B. mit Hilfe eines investigativen Monitorings-, an den Gewässern in NRW durchzuführen. Vor diesem Hintergrund halten wir es für erforderlich, auf Vorgaben für den Ausbau von Kläranlagen solange zu verzichten, bis diese Informationen vorliege</w:t>
      </w:r>
      <w:r w:rsidR="00DB30EA">
        <w:t>n und bewertet sind  (Ersatz der</w:t>
      </w:r>
      <w:r>
        <w:t xml:space="preserve"> sog. 4er-Maßnahmen durch sog. 501er-Maßnahmen im Maßnahmenprogramm zum Bewirtschaftungsplan). Die im Entwurf zum 2. Bewirtschaftungsplan des Landes NRW vorgesehenen sogenannten „Machbarkeitsstudien“ zur Ertüchtigung kommunaler Kläranlagen werden diesem Anforderungskatalog unseres Erachtens nicht gerecht.</w:t>
      </w:r>
    </w:p>
    <w:p w:rsidR="005E61A4" w:rsidRDefault="005E61A4" w:rsidP="00BB2073"/>
    <w:p w:rsidR="00013121" w:rsidRDefault="00013121" w:rsidP="00013121">
      <w:r>
        <w:t>Letztlich werden sich deutliche Fortschritte bei der Verringerung der stofflichen Belastungen allerdings nur dann erzielen lassen, wenn auch die anderen Emittenten wie Industrie, Landwirtschaft und Straßenbaulastträger in die Pflicht genommen werden und nicht ausschließlich die kommunale Abwasserentsorgung. Eine verbindliche Entscheidung dazu steht noch aus. Sie sollte auch  eine konsequente Vermeidungsstrategie des Landes umfassen.</w:t>
      </w:r>
    </w:p>
    <w:p w:rsidR="00C06D1B" w:rsidRDefault="00C06D1B" w:rsidP="00013121"/>
    <w:p w:rsidR="005E61A4" w:rsidRDefault="005E61A4" w:rsidP="00BB2073">
      <w:r>
        <w:t xml:space="preserve">Bereits seit Jahren beteiligen sich die Verbände an zahlreichen F&amp;E-Vorhaben (siehe Zusammenstellung im </w:t>
      </w:r>
      <w:r w:rsidRPr="00C06D1B">
        <w:rPr>
          <w:b/>
        </w:rPr>
        <w:t>Anhang</w:t>
      </w:r>
      <w:r>
        <w:t>), um das zur Entscheidungsfindung erforderliche Wissen zu generieren bzw. zu erweitern.</w:t>
      </w:r>
    </w:p>
    <w:p w:rsidR="005E61A4" w:rsidRDefault="005E61A4" w:rsidP="00BB2073"/>
    <w:p w:rsidR="005E61A4" w:rsidRPr="007F6609" w:rsidRDefault="005E61A4" w:rsidP="00BB2073">
      <w:r>
        <w:t xml:space="preserve">Insbesondere mangelt es an Praxiserfahrung bezüglich großtechnischer Anlagen und deren Auswirkungen auf die ökologische Gewässergüte. </w:t>
      </w:r>
      <w:r w:rsidRPr="00304410">
        <w:rPr>
          <w:b/>
          <w:highlight w:val="yellow"/>
        </w:rPr>
        <w:t xml:space="preserve">Die Verbände bieten hierzu an, </w:t>
      </w:r>
      <w:r w:rsidRPr="00304410">
        <w:rPr>
          <w:b/>
          <w:highlight w:val="yellow"/>
          <w:u w:val="single"/>
        </w:rPr>
        <w:t>einvernehmlich ausgewählte</w:t>
      </w:r>
      <w:r w:rsidRPr="00304410">
        <w:rPr>
          <w:b/>
          <w:highlight w:val="yellow"/>
        </w:rPr>
        <w:t xml:space="preserve"> Kläranlagen in den Verbandsgebieten mit Verfahren zur Entfernung von Spurenstoffen auszustatten und die Auswirkungen auf die Gewässer umfassend zu untersuchen.</w:t>
      </w:r>
      <w:r w:rsidRPr="00304410">
        <w:rPr>
          <w:b/>
        </w:rPr>
        <w:t xml:space="preserve"> </w:t>
      </w:r>
      <w:r>
        <w:t xml:space="preserve">Dies würde die Effizienz des NRW-Fördermitteleinsatzes und sicherlich auch die Akzeptanz in der Bevölkerung für notwendige gebührenwirksame Maßnahmen erheblich steigern. </w:t>
      </w:r>
      <w:r w:rsidR="003D7979">
        <w:t>Insofern würden die Wasserwirtschaftsverbände in NRW auch eine zwischen</w:t>
      </w:r>
      <w:r w:rsidR="00874F47" w:rsidRPr="007F6609">
        <w:t xml:space="preserve"> Politik, Ministerium und Wasserwirtschaft </w:t>
      </w:r>
      <w:r w:rsidR="003D7979">
        <w:t xml:space="preserve">abgestimmte, </w:t>
      </w:r>
      <w:r w:rsidR="00874F47" w:rsidRPr="007F6609">
        <w:t xml:space="preserve">gemeinsame Positionierung in der Öffentlichkeit </w:t>
      </w:r>
      <w:r w:rsidR="003D7979">
        <w:t>begrüßen und unterstützen.</w:t>
      </w:r>
    </w:p>
    <w:p w:rsidR="005E61A4" w:rsidRPr="007F6609" w:rsidRDefault="005E61A4" w:rsidP="00BB2073"/>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 w:rsidR="00992A1E" w:rsidRDefault="00992A1E" w:rsidP="00BB2073"/>
    <w:p w:rsidR="00992A1E" w:rsidRDefault="00992A1E" w:rsidP="00BB2073">
      <w:r>
        <w:t xml:space="preserve">Georg Wulf, Vorsitzender der </w:t>
      </w:r>
      <w:r w:rsidRPr="00992A1E">
        <w:rPr>
          <w:b/>
        </w:rPr>
        <w:t>agw</w:t>
      </w:r>
      <w:r>
        <w:tab/>
      </w:r>
      <w:r>
        <w:tab/>
      </w:r>
    </w:p>
    <w:p w:rsidR="00992A1E" w:rsidRPr="00992A1E" w:rsidRDefault="00992A1E" w:rsidP="00BB2073"/>
    <w:p w:rsidR="0034053E" w:rsidRDefault="0034053E" w:rsidP="00BB2073">
      <w:pPr>
        <w:rPr>
          <w:i/>
        </w:rPr>
      </w:pPr>
    </w:p>
    <w:p w:rsidR="0034053E" w:rsidRDefault="0034053E" w:rsidP="00BB2073">
      <w:pPr>
        <w:rPr>
          <w:i/>
        </w:rPr>
      </w:pPr>
    </w:p>
    <w:p w:rsidR="0034053E" w:rsidRDefault="0034053E" w:rsidP="00BB2073">
      <w:pPr>
        <w:rPr>
          <w:i/>
        </w:rPr>
      </w:pPr>
      <w:bookmarkStart w:id="0" w:name="_GoBack"/>
      <w:bookmarkEnd w:id="0"/>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34053E" w:rsidRDefault="0034053E" w:rsidP="00BB2073">
      <w:pPr>
        <w:rPr>
          <w:i/>
        </w:rPr>
      </w:pPr>
    </w:p>
    <w:p w:rsidR="00874F47" w:rsidRDefault="00874F47" w:rsidP="00BB2073">
      <w:pPr>
        <w:rPr>
          <w:b/>
          <w:i/>
        </w:rPr>
      </w:pPr>
    </w:p>
    <w:p w:rsidR="00874F47" w:rsidRDefault="00874F47" w:rsidP="00BB2073">
      <w:pPr>
        <w:rPr>
          <w:b/>
          <w:i/>
        </w:rPr>
      </w:pPr>
    </w:p>
    <w:p w:rsidR="0034053E" w:rsidRDefault="0034053E" w:rsidP="00BB2073">
      <w:pPr>
        <w:rPr>
          <w:b/>
          <w:i/>
        </w:rPr>
      </w:pPr>
    </w:p>
    <w:p w:rsidR="005E61A4" w:rsidRDefault="005E61A4" w:rsidP="00BB2073">
      <w:pPr>
        <w:rPr>
          <w:i/>
          <w:color w:val="00B050"/>
        </w:rPr>
      </w:pPr>
      <w:r>
        <w:rPr>
          <w:b/>
          <w:i/>
        </w:rPr>
        <w:t>Anhang</w:t>
      </w:r>
      <w:r w:rsidRPr="00BB2073">
        <w:rPr>
          <w:i/>
        </w:rPr>
        <w:t xml:space="preserve">: Übersicht der </w:t>
      </w:r>
      <w:r w:rsidR="005D4786">
        <w:rPr>
          <w:i/>
        </w:rPr>
        <w:t xml:space="preserve">F+E Projekte zu Spurenstoffen </w:t>
      </w:r>
    </w:p>
    <w:p w:rsidR="00874F47" w:rsidRPr="00BB2073" w:rsidRDefault="00874F47" w:rsidP="00874F47">
      <w:pPr>
        <w:rPr>
          <w:i/>
        </w:rPr>
      </w:pPr>
    </w:p>
    <w:sectPr w:rsidR="00874F47" w:rsidRPr="00BB2073" w:rsidSect="00C23AA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1E" w:rsidRDefault="00992A1E" w:rsidP="00992A1E">
      <w:pPr>
        <w:spacing w:line="240" w:lineRule="auto"/>
      </w:pPr>
      <w:r>
        <w:separator/>
      </w:r>
    </w:p>
  </w:endnote>
  <w:endnote w:type="continuationSeparator" w:id="0">
    <w:p w:rsidR="00992A1E" w:rsidRDefault="00992A1E" w:rsidP="00992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442187"/>
      <w:docPartObj>
        <w:docPartGallery w:val="Page Numbers (Bottom of Page)"/>
        <w:docPartUnique/>
      </w:docPartObj>
    </w:sdtPr>
    <w:sdtContent>
      <w:p w:rsidR="00992A1E" w:rsidRDefault="00992A1E">
        <w:pPr>
          <w:pStyle w:val="Fuzeile"/>
          <w:jc w:val="right"/>
        </w:pPr>
        <w:r>
          <w:fldChar w:fldCharType="begin"/>
        </w:r>
        <w:r>
          <w:instrText>PAGE   \* MERGEFORMAT</w:instrText>
        </w:r>
        <w:r>
          <w:fldChar w:fldCharType="separate"/>
        </w:r>
        <w:r>
          <w:rPr>
            <w:noProof/>
          </w:rPr>
          <w:t>2</w:t>
        </w:r>
        <w:r>
          <w:fldChar w:fldCharType="end"/>
        </w:r>
      </w:p>
    </w:sdtContent>
  </w:sdt>
  <w:p w:rsidR="00992A1E" w:rsidRDefault="00992A1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1E" w:rsidRDefault="00992A1E" w:rsidP="00992A1E">
      <w:pPr>
        <w:spacing w:line="240" w:lineRule="auto"/>
      </w:pPr>
      <w:r>
        <w:separator/>
      </w:r>
    </w:p>
  </w:footnote>
  <w:footnote w:type="continuationSeparator" w:id="0">
    <w:p w:rsidR="00992A1E" w:rsidRDefault="00992A1E" w:rsidP="00992A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6E55"/>
    <w:multiLevelType w:val="hybridMultilevel"/>
    <w:tmpl w:val="242C3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DE75C7E"/>
    <w:multiLevelType w:val="hybridMultilevel"/>
    <w:tmpl w:val="1938F22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467242F8"/>
    <w:multiLevelType w:val="hybridMultilevel"/>
    <w:tmpl w:val="F812504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4EF43C23"/>
    <w:multiLevelType w:val="hybridMultilevel"/>
    <w:tmpl w:val="D61CB27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73"/>
    <w:rsid w:val="00013121"/>
    <w:rsid w:val="0001694C"/>
    <w:rsid w:val="00125416"/>
    <w:rsid w:val="001C15B9"/>
    <w:rsid w:val="001D569E"/>
    <w:rsid w:val="0020564A"/>
    <w:rsid w:val="002A1711"/>
    <w:rsid w:val="00304410"/>
    <w:rsid w:val="00314F0B"/>
    <w:rsid w:val="0034053E"/>
    <w:rsid w:val="003D0AC9"/>
    <w:rsid w:val="003D7979"/>
    <w:rsid w:val="00453982"/>
    <w:rsid w:val="00487691"/>
    <w:rsid w:val="005760A1"/>
    <w:rsid w:val="005B3863"/>
    <w:rsid w:val="005D4786"/>
    <w:rsid w:val="005E61A4"/>
    <w:rsid w:val="007030C3"/>
    <w:rsid w:val="007F0661"/>
    <w:rsid w:val="007F6609"/>
    <w:rsid w:val="00847D59"/>
    <w:rsid w:val="00853715"/>
    <w:rsid w:val="00874F47"/>
    <w:rsid w:val="008909C5"/>
    <w:rsid w:val="00955A74"/>
    <w:rsid w:val="00992A1E"/>
    <w:rsid w:val="00A11189"/>
    <w:rsid w:val="00AF5437"/>
    <w:rsid w:val="00B46A2E"/>
    <w:rsid w:val="00BB2073"/>
    <w:rsid w:val="00C06D1B"/>
    <w:rsid w:val="00C23AA2"/>
    <w:rsid w:val="00CD1C18"/>
    <w:rsid w:val="00D42A7F"/>
    <w:rsid w:val="00D65532"/>
    <w:rsid w:val="00DB30EA"/>
    <w:rsid w:val="00DE4C61"/>
    <w:rsid w:val="00DF1C15"/>
    <w:rsid w:val="00EA62FA"/>
    <w:rsid w:val="00F60A83"/>
    <w:rsid w:val="00F73B13"/>
    <w:rsid w:val="00FA5C59"/>
    <w:rsid w:val="00FD3A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564A"/>
    <w:pPr>
      <w:spacing w:line="276" w:lineRule="auto"/>
    </w:pPr>
    <w:rPr>
      <w:rFonts w:ascii="Arial" w:hAnsi="Arial"/>
      <w:lang w:eastAsia="en-US"/>
    </w:rPr>
  </w:style>
  <w:style w:type="paragraph" w:styleId="berschrift1">
    <w:name w:val="heading 1"/>
    <w:basedOn w:val="Standard"/>
    <w:next w:val="Standard"/>
    <w:link w:val="berschrift1Zchn"/>
    <w:uiPriority w:val="99"/>
    <w:qFormat/>
    <w:rsid w:val="0020564A"/>
    <w:pPr>
      <w:keepNext/>
      <w:keepLines/>
      <w:spacing w:before="480"/>
      <w:outlineLvl w:val="0"/>
    </w:pPr>
    <w:rPr>
      <w:rFonts w:eastAsia="Times New Roman"/>
      <w:b/>
      <w:bCs/>
      <w:sz w:val="28"/>
      <w:szCs w:val="28"/>
    </w:rPr>
  </w:style>
  <w:style w:type="paragraph" w:styleId="berschrift2">
    <w:name w:val="heading 2"/>
    <w:basedOn w:val="Standard"/>
    <w:next w:val="Standard"/>
    <w:link w:val="berschrift2Zchn"/>
    <w:uiPriority w:val="99"/>
    <w:qFormat/>
    <w:rsid w:val="0020564A"/>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20564A"/>
    <w:pPr>
      <w:keepNext/>
      <w:keepLines/>
      <w:spacing w:before="200"/>
      <w:outlineLvl w:val="2"/>
    </w:pPr>
    <w:rPr>
      <w:rFonts w:eastAsia="Times New Roman"/>
      <w:b/>
      <w:bCs/>
      <w:sz w:val="24"/>
    </w:rPr>
  </w:style>
  <w:style w:type="paragraph" w:styleId="berschrift4">
    <w:name w:val="heading 4"/>
    <w:basedOn w:val="Standard"/>
    <w:next w:val="Standard"/>
    <w:link w:val="berschrift4Zchn"/>
    <w:uiPriority w:val="99"/>
    <w:qFormat/>
    <w:rsid w:val="0020564A"/>
    <w:pPr>
      <w:keepNext/>
      <w:keepLines/>
      <w:spacing w:before="200"/>
      <w:outlineLvl w:val="3"/>
    </w:pPr>
    <w:rPr>
      <w:rFonts w:eastAsia="Times New Roman"/>
      <w:b/>
      <w:bCs/>
      <w:i/>
      <w:iCs/>
    </w:rPr>
  </w:style>
  <w:style w:type="paragraph" w:styleId="berschrift5">
    <w:name w:val="heading 5"/>
    <w:basedOn w:val="Standard"/>
    <w:next w:val="Standard"/>
    <w:link w:val="berschrift5Zchn"/>
    <w:uiPriority w:val="99"/>
    <w:qFormat/>
    <w:rsid w:val="0020564A"/>
    <w:pPr>
      <w:keepNext/>
      <w:keepLines/>
      <w:spacing w:before="200"/>
      <w:outlineLvl w:val="4"/>
    </w:pPr>
    <w:rPr>
      <w:rFonts w:eastAsia="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0564A"/>
    <w:rPr>
      <w:rFonts w:ascii="Arial" w:hAnsi="Arial" w:cs="Times New Roman"/>
      <w:b/>
      <w:bCs/>
      <w:sz w:val="28"/>
      <w:szCs w:val="28"/>
    </w:rPr>
  </w:style>
  <w:style w:type="character" w:customStyle="1" w:styleId="berschrift2Zchn">
    <w:name w:val="Überschrift 2 Zchn"/>
    <w:basedOn w:val="Absatz-Standardschriftart"/>
    <w:link w:val="berschrift2"/>
    <w:uiPriority w:val="99"/>
    <w:locked/>
    <w:rsid w:val="0020564A"/>
    <w:rPr>
      <w:rFonts w:ascii="Arial" w:hAnsi="Arial" w:cs="Times New Roman"/>
      <w:b/>
      <w:bCs/>
      <w:sz w:val="26"/>
      <w:szCs w:val="26"/>
    </w:rPr>
  </w:style>
  <w:style w:type="character" w:customStyle="1" w:styleId="berschrift3Zchn">
    <w:name w:val="Überschrift 3 Zchn"/>
    <w:basedOn w:val="Absatz-Standardschriftart"/>
    <w:link w:val="berschrift3"/>
    <w:uiPriority w:val="99"/>
    <w:locked/>
    <w:rsid w:val="0020564A"/>
    <w:rPr>
      <w:rFonts w:ascii="Arial" w:hAnsi="Arial" w:cs="Times New Roman"/>
      <w:b/>
      <w:bCs/>
      <w:sz w:val="24"/>
    </w:rPr>
  </w:style>
  <w:style w:type="character" w:customStyle="1" w:styleId="berschrift4Zchn">
    <w:name w:val="Überschrift 4 Zchn"/>
    <w:basedOn w:val="Absatz-Standardschriftart"/>
    <w:link w:val="berschrift4"/>
    <w:uiPriority w:val="99"/>
    <w:locked/>
    <w:rsid w:val="0020564A"/>
    <w:rPr>
      <w:rFonts w:ascii="Arial" w:hAnsi="Arial" w:cs="Times New Roman"/>
      <w:b/>
      <w:bCs/>
      <w:i/>
      <w:iCs/>
    </w:rPr>
  </w:style>
  <w:style w:type="character" w:customStyle="1" w:styleId="berschrift5Zchn">
    <w:name w:val="Überschrift 5 Zchn"/>
    <w:basedOn w:val="Absatz-Standardschriftart"/>
    <w:link w:val="berschrift5"/>
    <w:uiPriority w:val="99"/>
    <w:locked/>
    <w:rsid w:val="0020564A"/>
    <w:rPr>
      <w:rFonts w:ascii="Arial" w:hAnsi="Arial" w:cs="Times New Roman"/>
      <w:i/>
    </w:rPr>
  </w:style>
  <w:style w:type="paragraph" w:styleId="Titel">
    <w:name w:val="Title"/>
    <w:basedOn w:val="Standard"/>
    <w:next w:val="Standard"/>
    <w:link w:val="TitelZchn"/>
    <w:uiPriority w:val="99"/>
    <w:qFormat/>
    <w:rsid w:val="0020564A"/>
    <w:pPr>
      <w:pBdr>
        <w:bottom w:val="single" w:sz="8" w:space="4" w:color="4F81BD"/>
      </w:pBdr>
      <w:spacing w:after="300" w:line="240" w:lineRule="auto"/>
      <w:contextualSpacing/>
    </w:pPr>
    <w:rPr>
      <w:rFonts w:eastAsia="Times New Roman"/>
      <w:spacing w:val="5"/>
      <w:kern w:val="28"/>
      <w:sz w:val="52"/>
      <w:szCs w:val="52"/>
    </w:rPr>
  </w:style>
  <w:style w:type="character" w:customStyle="1" w:styleId="TitelZchn">
    <w:name w:val="Titel Zchn"/>
    <w:basedOn w:val="Absatz-Standardschriftart"/>
    <w:link w:val="Titel"/>
    <w:uiPriority w:val="99"/>
    <w:locked/>
    <w:rsid w:val="0020564A"/>
    <w:rPr>
      <w:rFonts w:ascii="Arial" w:hAnsi="Arial" w:cs="Times New Roman"/>
      <w:spacing w:val="5"/>
      <w:kern w:val="28"/>
      <w:sz w:val="52"/>
      <w:szCs w:val="52"/>
    </w:rPr>
  </w:style>
  <w:style w:type="paragraph" w:styleId="Untertitel">
    <w:name w:val="Subtitle"/>
    <w:basedOn w:val="Standard"/>
    <w:next w:val="Standard"/>
    <w:link w:val="UntertitelZchn"/>
    <w:uiPriority w:val="99"/>
    <w:qFormat/>
    <w:rsid w:val="0020564A"/>
    <w:pPr>
      <w:numPr>
        <w:ilvl w:val="1"/>
      </w:numPr>
    </w:pPr>
    <w:rPr>
      <w:rFonts w:eastAsia="Times New Roman"/>
      <w:i/>
      <w:iCs/>
      <w:color w:val="4F81BD"/>
      <w:spacing w:val="15"/>
      <w:sz w:val="24"/>
      <w:szCs w:val="24"/>
    </w:rPr>
  </w:style>
  <w:style w:type="character" w:customStyle="1" w:styleId="UntertitelZchn">
    <w:name w:val="Untertitel Zchn"/>
    <w:basedOn w:val="Absatz-Standardschriftart"/>
    <w:link w:val="Untertitel"/>
    <w:uiPriority w:val="99"/>
    <w:locked/>
    <w:rsid w:val="0020564A"/>
    <w:rPr>
      <w:rFonts w:ascii="Arial" w:hAnsi="Arial" w:cs="Times New Roman"/>
      <w:i/>
      <w:iCs/>
      <w:color w:val="4F81BD"/>
      <w:spacing w:val="15"/>
      <w:sz w:val="24"/>
      <w:szCs w:val="24"/>
    </w:rPr>
  </w:style>
  <w:style w:type="paragraph" w:styleId="Listenabsatz">
    <w:name w:val="List Paragraph"/>
    <w:basedOn w:val="Standard"/>
    <w:uiPriority w:val="34"/>
    <w:qFormat/>
    <w:rsid w:val="00BB2073"/>
    <w:pPr>
      <w:ind w:left="720"/>
      <w:contextualSpacing/>
    </w:pPr>
  </w:style>
  <w:style w:type="paragraph" w:styleId="Sprechblasentext">
    <w:name w:val="Balloon Text"/>
    <w:basedOn w:val="Standard"/>
    <w:link w:val="SprechblasentextZchn"/>
    <w:uiPriority w:val="99"/>
    <w:semiHidden/>
    <w:rsid w:val="00847D5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47D59"/>
    <w:rPr>
      <w:rFonts w:ascii="Tahoma" w:hAnsi="Tahoma" w:cs="Tahoma"/>
      <w:sz w:val="16"/>
      <w:szCs w:val="16"/>
    </w:rPr>
  </w:style>
  <w:style w:type="table" w:styleId="Tabellenraster">
    <w:name w:val="Table Grid"/>
    <w:basedOn w:val="NormaleTabelle"/>
    <w:locked/>
    <w:rsid w:val="0034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2A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92A1E"/>
    <w:rPr>
      <w:rFonts w:ascii="Arial" w:hAnsi="Arial"/>
      <w:lang w:eastAsia="en-US"/>
    </w:rPr>
  </w:style>
  <w:style w:type="paragraph" w:styleId="Fuzeile">
    <w:name w:val="footer"/>
    <w:basedOn w:val="Standard"/>
    <w:link w:val="FuzeileZchn"/>
    <w:uiPriority w:val="99"/>
    <w:unhideWhenUsed/>
    <w:rsid w:val="00992A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92A1E"/>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564A"/>
    <w:pPr>
      <w:spacing w:line="276" w:lineRule="auto"/>
    </w:pPr>
    <w:rPr>
      <w:rFonts w:ascii="Arial" w:hAnsi="Arial"/>
      <w:lang w:eastAsia="en-US"/>
    </w:rPr>
  </w:style>
  <w:style w:type="paragraph" w:styleId="berschrift1">
    <w:name w:val="heading 1"/>
    <w:basedOn w:val="Standard"/>
    <w:next w:val="Standard"/>
    <w:link w:val="berschrift1Zchn"/>
    <w:uiPriority w:val="99"/>
    <w:qFormat/>
    <w:rsid w:val="0020564A"/>
    <w:pPr>
      <w:keepNext/>
      <w:keepLines/>
      <w:spacing w:before="480"/>
      <w:outlineLvl w:val="0"/>
    </w:pPr>
    <w:rPr>
      <w:rFonts w:eastAsia="Times New Roman"/>
      <w:b/>
      <w:bCs/>
      <w:sz w:val="28"/>
      <w:szCs w:val="28"/>
    </w:rPr>
  </w:style>
  <w:style w:type="paragraph" w:styleId="berschrift2">
    <w:name w:val="heading 2"/>
    <w:basedOn w:val="Standard"/>
    <w:next w:val="Standard"/>
    <w:link w:val="berschrift2Zchn"/>
    <w:uiPriority w:val="99"/>
    <w:qFormat/>
    <w:rsid w:val="0020564A"/>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20564A"/>
    <w:pPr>
      <w:keepNext/>
      <w:keepLines/>
      <w:spacing w:before="200"/>
      <w:outlineLvl w:val="2"/>
    </w:pPr>
    <w:rPr>
      <w:rFonts w:eastAsia="Times New Roman"/>
      <w:b/>
      <w:bCs/>
      <w:sz w:val="24"/>
    </w:rPr>
  </w:style>
  <w:style w:type="paragraph" w:styleId="berschrift4">
    <w:name w:val="heading 4"/>
    <w:basedOn w:val="Standard"/>
    <w:next w:val="Standard"/>
    <w:link w:val="berschrift4Zchn"/>
    <w:uiPriority w:val="99"/>
    <w:qFormat/>
    <w:rsid w:val="0020564A"/>
    <w:pPr>
      <w:keepNext/>
      <w:keepLines/>
      <w:spacing w:before="200"/>
      <w:outlineLvl w:val="3"/>
    </w:pPr>
    <w:rPr>
      <w:rFonts w:eastAsia="Times New Roman"/>
      <w:b/>
      <w:bCs/>
      <w:i/>
      <w:iCs/>
    </w:rPr>
  </w:style>
  <w:style w:type="paragraph" w:styleId="berschrift5">
    <w:name w:val="heading 5"/>
    <w:basedOn w:val="Standard"/>
    <w:next w:val="Standard"/>
    <w:link w:val="berschrift5Zchn"/>
    <w:uiPriority w:val="99"/>
    <w:qFormat/>
    <w:rsid w:val="0020564A"/>
    <w:pPr>
      <w:keepNext/>
      <w:keepLines/>
      <w:spacing w:before="200"/>
      <w:outlineLvl w:val="4"/>
    </w:pPr>
    <w:rPr>
      <w:rFonts w:eastAsia="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20564A"/>
    <w:rPr>
      <w:rFonts w:ascii="Arial" w:hAnsi="Arial" w:cs="Times New Roman"/>
      <w:b/>
      <w:bCs/>
      <w:sz w:val="28"/>
      <w:szCs w:val="28"/>
    </w:rPr>
  </w:style>
  <w:style w:type="character" w:customStyle="1" w:styleId="berschrift2Zchn">
    <w:name w:val="Überschrift 2 Zchn"/>
    <w:basedOn w:val="Absatz-Standardschriftart"/>
    <w:link w:val="berschrift2"/>
    <w:uiPriority w:val="99"/>
    <w:locked/>
    <w:rsid w:val="0020564A"/>
    <w:rPr>
      <w:rFonts w:ascii="Arial" w:hAnsi="Arial" w:cs="Times New Roman"/>
      <w:b/>
      <w:bCs/>
      <w:sz w:val="26"/>
      <w:szCs w:val="26"/>
    </w:rPr>
  </w:style>
  <w:style w:type="character" w:customStyle="1" w:styleId="berschrift3Zchn">
    <w:name w:val="Überschrift 3 Zchn"/>
    <w:basedOn w:val="Absatz-Standardschriftart"/>
    <w:link w:val="berschrift3"/>
    <w:uiPriority w:val="99"/>
    <w:locked/>
    <w:rsid w:val="0020564A"/>
    <w:rPr>
      <w:rFonts w:ascii="Arial" w:hAnsi="Arial" w:cs="Times New Roman"/>
      <w:b/>
      <w:bCs/>
      <w:sz w:val="24"/>
    </w:rPr>
  </w:style>
  <w:style w:type="character" w:customStyle="1" w:styleId="berschrift4Zchn">
    <w:name w:val="Überschrift 4 Zchn"/>
    <w:basedOn w:val="Absatz-Standardschriftart"/>
    <w:link w:val="berschrift4"/>
    <w:uiPriority w:val="99"/>
    <w:locked/>
    <w:rsid w:val="0020564A"/>
    <w:rPr>
      <w:rFonts w:ascii="Arial" w:hAnsi="Arial" w:cs="Times New Roman"/>
      <w:b/>
      <w:bCs/>
      <w:i/>
      <w:iCs/>
    </w:rPr>
  </w:style>
  <w:style w:type="character" w:customStyle="1" w:styleId="berschrift5Zchn">
    <w:name w:val="Überschrift 5 Zchn"/>
    <w:basedOn w:val="Absatz-Standardschriftart"/>
    <w:link w:val="berschrift5"/>
    <w:uiPriority w:val="99"/>
    <w:locked/>
    <w:rsid w:val="0020564A"/>
    <w:rPr>
      <w:rFonts w:ascii="Arial" w:hAnsi="Arial" w:cs="Times New Roman"/>
      <w:i/>
    </w:rPr>
  </w:style>
  <w:style w:type="paragraph" w:styleId="Titel">
    <w:name w:val="Title"/>
    <w:basedOn w:val="Standard"/>
    <w:next w:val="Standard"/>
    <w:link w:val="TitelZchn"/>
    <w:uiPriority w:val="99"/>
    <w:qFormat/>
    <w:rsid w:val="0020564A"/>
    <w:pPr>
      <w:pBdr>
        <w:bottom w:val="single" w:sz="8" w:space="4" w:color="4F81BD"/>
      </w:pBdr>
      <w:spacing w:after="300" w:line="240" w:lineRule="auto"/>
      <w:contextualSpacing/>
    </w:pPr>
    <w:rPr>
      <w:rFonts w:eastAsia="Times New Roman"/>
      <w:spacing w:val="5"/>
      <w:kern w:val="28"/>
      <w:sz w:val="52"/>
      <w:szCs w:val="52"/>
    </w:rPr>
  </w:style>
  <w:style w:type="character" w:customStyle="1" w:styleId="TitelZchn">
    <w:name w:val="Titel Zchn"/>
    <w:basedOn w:val="Absatz-Standardschriftart"/>
    <w:link w:val="Titel"/>
    <w:uiPriority w:val="99"/>
    <w:locked/>
    <w:rsid w:val="0020564A"/>
    <w:rPr>
      <w:rFonts w:ascii="Arial" w:hAnsi="Arial" w:cs="Times New Roman"/>
      <w:spacing w:val="5"/>
      <w:kern w:val="28"/>
      <w:sz w:val="52"/>
      <w:szCs w:val="52"/>
    </w:rPr>
  </w:style>
  <w:style w:type="paragraph" w:styleId="Untertitel">
    <w:name w:val="Subtitle"/>
    <w:basedOn w:val="Standard"/>
    <w:next w:val="Standard"/>
    <w:link w:val="UntertitelZchn"/>
    <w:uiPriority w:val="99"/>
    <w:qFormat/>
    <w:rsid w:val="0020564A"/>
    <w:pPr>
      <w:numPr>
        <w:ilvl w:val="1"/>
      </w:numPr>
    </w:pPr>
    <w:rPr>
      <w:rFonts w:eastAsia="Times New Roman"/>
      <w:i/>
      <w:iCs/>
      <w:color w:val="4F81BD"/>
      <w:spacing w:val="15"/>
      <w:sz w:val="24"/>
      <w:szCs w:val="24"/>
    </w:rPr>
  </w:style>
  <w:style w:type="character" w:customStyle="1" w:styleId="UntertitelZchn">
    <w:name w:val="Untertitel Zchn"/>
    <w:basedOn w:val="Absatz-Standardschriftart"/>
    <w:link w:val="Untertitel"/>
    <w:uiPriority w:val="99"/>
    <w:locked/>
    <w:rsid w:val="0020564A"/>
    <w:rPr>
      <w:rFonts w:ascii="Arial" w:hAnsi="Arial" w:cs="Times New Roman"/>
      <w:i/>
      <w:iCs/>
      <w:color w:val="4F81BD"/>
      <w:spacing w:val="15"/>
      <w:sz w:val="24"/>
      <w:szCs w:val="24"/>
    </w:rPr>
  </w:style>
  <w:style w:type="paragraph" w:styleId="Listenabsatz">
    <w:name w:val="List Paragraph"/>
    <w:basedOn w:val="Standard"/>
    <w:uiPriority w:val="34"/>
    <w:qFormat/>
    <w:rsid w:val="00BB2073"/>
    <w:pPr>
      <w:ind w:left="720"/>
      <w:contextualSpacing/>
    </w:pPr>
  </w:style>
  <w:style w:type="paragraph" w:styleId="Sprechblasentext">
    <w:name w:val="Balloon Text"/>
    <w:basedOn w:val="Standard"/>
    <w:link w:val="SprechblasentextZchn"/>
    <w:uiPriority w:val="99"/>
    <w:semiHidden/>
    <w:rsid w:val="00847D5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47D59"/>
    <w:rPr>
      <w:rFonts w:ascii="Tahoma" w:hAnsi="Tahoma" w:cs="Tahoma"/>
      <w:sz w:val="16"/>
      <w:szCs w:val="16"/>
    </w:rPr>
  </w:style>
  <w:style w:type="table" w:styleId="Tabellenraster">
    <w:name w:val="Table Grid"/>
    <w:basedOn w:val="NormaleTabelle"/>
    <w:locked/>
    <w:rsid w:val="00340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92A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92A1E"/>
    <w:rPr>
      <w:rFonts w:ascii="Arial" w:hAnsi="Arial"/>
      <w:lang w:eastAsia="en-US"/>
    </w:rPr>
  </w:style>
  <w:style w:type="paragraph" w:styleId="Fuzeile">
    <w:name w:val="footer"/>
    <w:basedOn w:val="Standard"/>
    <w:link w:val="FuzeileZchn"/>
    <w:uiPriority w:val="99"/>
    <w:unhideWhenUsed/>
    <w:rsid w:val="00992A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92A1E"/>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6672</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Erftverband</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Schäfer-Sack Jennifer</cp:lastModifiedBy>
  <cp:revision>2</cp:revision>
  <cp:lastPrinted>2015-06-26T11:11:00Z</cp:lastPrinted>
  <dcterms:created xsi:type="dcterms:W3CDTF">2015-10-14T09:53:00Z</dcterms:created>
  <dcterms:modified xsi:type="dcterms:W3CDTF">2015-10-14T09:53:00Z</dcterms:modified>
</cp:coreProperties>
</file>